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2F" w:rsidRPr="002B78DC" w:rsidRDefault="00C17A2F" w:rsidP="00C17A2F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</w:p>
    <w:p w:rsidR="00C17A2F" w:rsidRPr="002B78DC" w:rsidRDefault="00C17A2F" w:rsidP="00C17A2F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C17A2F" w:rsidRPr="002B78DC" w:rsidRDefault="00C17A2F" w:rsidP="00C17A2F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C17A2F" w:rsidRPr="002B78DC" w:rsidRDefault="00C17A2F" w:rsidP="00C17A2F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C17A2F" w:rsidRDefault="00454559" w:rsidP="00C17A2F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C17A2F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23 декабря </w:t>
      </w:r>
      <w:r w:rsidR="00C17A2F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15 </w:t>
      </w:r>
      <w:r w:rsidR="00C17A2F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 w:rsidR="00C17A2F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C17A2F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266</w:t>
      </w:r>
      <w:bookmarkStart w:id="0" w:name="_GoBack"/>
      <w:bookmarkEnd w:id="0"/>
    </w:p>
    <w:p w:rsidR="00C17A2F" w:rsidRDefault="00C17A2F" w:rsidP="00C17A2F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</w:p>
    <w:p w:rsidR="00C17A2F" w:rsidRPr="002B78DC" w:rsidRDefault="00C17A2F" w:rsidP="00C17A2F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</w:p>
    <w:p w:rsidR="0089307F" w:rsidRPr="00C17A2F" w:rsidRDefault="0089307F" w:rsidP="008930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17A2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Информация</w:t>
      </w:r>
    </w:p>
    <w:p w:rsidR="0089307F" w:rsidRPr="00C17A2F" w:rsidRDefault="00C17A2F" w:rsidP="0089307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C17A2F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«О реализации муниципальной программы муниципального образования Кавказский район «Социальная поддержка граждан» в 2015 году»</w:t>
      </w:r>
    </w:p>
    <w:p w:rsidR="0089307F" w:rsidRPr="00C17A2F" w:rsidRDefault="0089307F" w:rsidP="0089307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9307F" w:rsidRPr="0089307F" w:rsidRDefault="0089307F" w:rsidP="00C17A2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0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муниципальном образовании Кавказский район в настоящее время создана определенная система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создания условий для </w:t>
      </w:r>
      <w:r w:rsidR="00C17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роста благосостояния отдельных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категорий граждан и повышения доступност</w:t>
      </w:r>
      <w:r w:rsidR="00C17A2F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объектов социальной сферы для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маломобильных групп населения. Решаются задачи в рамках Программы «Социальная поддержка граждан»: создаются условия для деятельности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район, создаются благоприятные условия для государственной поддержки детей, находящихся в трудной жизненной ситуации, жизнедеятельности и комплексного развития детей, организуются и осуществляются отдельные государственные полномочия по оказанию социальной поддержки детям-сиротам и детям, оставшимся без попечения родителей, а также лицам из их числа, выполняются программные мероприятия по повышению уровня жизни лиц, замещавших муниципальные должности и должности муниципальной службы муниципального образования  Кавказский район и уволенных в связи с выходом на пенсию, обеспечивается доступность муниципальных объектов в сфере образования, культуры и спорта для инвалидов и других маломобильных групп населения.</w:t>
      </w:r>
      <w:r w:rsidRPr="0089307F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</w:t>
      </w:r>
    </w:p>
    <w:p w:rsidR="0089307F" w:rsidRPr="0089307F" w:rsidRDefault="00C17A2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состоянию на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екабря 2015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в рамках реализации подпрограммы «Социальная поддержка детей-сирот и детей, оставшихся без попечения родителей» за счет средств краевого бюджета освоено 84 274,4 тыс. рублей (предусмотренный программой объем финансирования 8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5 322,2 тыс. рублей из средств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краевого бюджета). Общее число детей-сирот и детей, оставшихся без 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опечения родителей, получивших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социаль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ную поддержку - 447 человек. С 1 января 2015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по 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декабря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года в Кавказском районе выявлено 2</w:t>
      </w:r>
      <w:r w:rsidR="0089307F" w:rsidRP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несовершеннолетних, оставшихся без попечения родителей, все дети переданы на воспитание в замещающие семьи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(под опеку и попечительство). На содержание 218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несовершеннолетних, находящихся под опекой (попечительством)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выплачено 21 719 тыс. рублей;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229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приемны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 детей – 24 416,2 тыс. рублей;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2-х несовершеннолетних, воспитывающихся в патронатных семьях 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129,8 тыс. рублей. Число детей, обеспеченных бесплатным проездом на городском, пригородном, в сельской местност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 на внутрирайонном транспорте составило 150 человек, освоено 836,2 тыс. рублей;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101 приемному 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одителю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выплачено вознаграждение за оказание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услуг по воспитанию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приемных детей в размере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31 772,09 тыс. рублей; 2 патронатным воспитателям – 222,9 тыс. рублей. Выплачено 5,2 тыс. рублей на регистрацию права собственности жилья, принадлежащего ребенку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сироте. На обеспечение отдельных государственных полномочий по организации и осуществлению деятельности по опеке и попечительству, по организации отдыха и оздоровления детей-сирот, по выявлению обстоятельств для оказания помощи детям-сиротам, оказавшимся в трудной жизненной ситуации выплачено 5 178 125,38 тыс. рублей. </w:t>
      </w:r>
    </w:p>
    <w:p w:rsidR="0089307F" w:rsidRPr="0089307F" w:rsidRDefault="0089307F" w:rsidP="00C17A2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2015 год в рамках реализации подпрограммы 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 в </w:t>
      </w:r>
      <w:r w:rsidR="00C17A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Кавказский район 58 ветеранских организаций получили финансовую и консультационную поддержку. Проведены 147 торжестве</w:t>
      </w:r>
      <w:r w:rsidR="00C17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мероприятий,  посвященных значимым датам,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17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участием 3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>184 человек.</w:t>
      </w:r>
      <w:r w:rsidRPr="0089307F">
        <w:rPr>
          <w:rFonts w:ascii="Arial" w:eastAsia="Times New Roman" w:hAnsi="Arial" w:cs="Times New Roman"/>
          <w:color w:val="FF0000"/>
          <w:sz w:val="24"/>
          <w:szCs w:val="28"/>
          <w:lang w:eastAsia="ru-RU"/>
        </w:rPr>
        <w:t xml:space="preserve">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Оказана  материальная поддержка 55 малообеспеченным ветеранам, 51 председателю городских ветерански</w:t>
      </w:r>
      <w:r w:rsidR="00C17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организаций, 9 председателям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</w:t>
      </w:r>
      <w:r w:rsidR="00C17A2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 ветеранских  организаций,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председателям комиссий, 9 активистам, позд</w:t>
      </w:r>
      <w:r w:rsidR="00C17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равлены 36 ветеранов-юбиляров.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Освоено 400,0 тыс. рублей из средств местного бюджета (объем финансирования на 2015 год – 400,0 тыс. рублей).</w:t>
      </w:r>
    </w:p>
    <w:p w:rsidR="0089307F" w:rsidRPr="0089307F" w:rsidRDefault="00C17A2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2015 году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рамках реализации подпрограммы «Дополнительное материальное обеспечение лиц, замещавших муниципальные должности и должности 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муниципальной службы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муниципальном образовании  Кавказский район» 20 пенсионеров муниципальной службы 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 получили дополнительное материальное обеспечение к пенсии из средств местного бюджета в р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>азмере 899,5 тыс. рублей (объем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финансиро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вания,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предусмотренный подпрограммой на 2015 год</w:t>
      </w:r>
      <w:r w:rsidR="0089307F" w:rsidRPr="0089307F">
        <w:rPr>
          <w:rFonts w:ascii="Times New Roman" w:eastAsia="Times New Roman" w:hAnsi="Times New Roman" w:cs="Times New Roman"/>
          <w:lang w:eastAsia="ar-SA"/>
        </w:rPr>
        <w:t xml:space="preserve">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bidi="en-US"/>
        </w:rPr>
        <w:t>900,0</w:t>
      </w:r>
      <w:r w:rsidR="0089307F" w:rsidRPr="0089307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89307F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 рублей из средств местного бюджета – 99,9% освоения).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рамках </w:t>
      </w: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выполнения мероприятий муниципальной подпрограммы «Доступная среда в муниципальном образовании Кавказский район» по состоянию на 1 декабря 2015 года выполнены все мероприятия, предусмотренные муниципальной подпрограммой на текущий 2015 год.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В целях обеспечения беспрепятственного доступа к учреждениям образования и дополнительного образования инвалидов и других категорий граждан маломобильных групп населения Кавказского района»:  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- оборудована входная площадка в здание МБОУ СОШ №2 (241,079 тыс.руб. – местный бюджет),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- оснащено пандусом здание МБОУ СОШ №8 (9,582 тыс.руб. – местный бюджет),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- оснащено пандусом здание МБОУ СОШ №16 (70,0 тыс.руб. – местный бюджет),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- оснащено пандусом здание МБОУ СОШ №17 (70,0 тыс.руб. – местный бюджет),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lastRenderedPageBreak/>
        <w:t>- приобретено специализированное оборудование для маломобильных групп населения в МБОУ СОШ №12 (851,5 тыс.руб. – федеральный бюджет, 116,15 тыс.руб. – местный бюджет),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- приобретено специализированное оборудование для маломобильных групп населения в МБОУ СОШ №15 (851,5 тыс.руб. – федеральный бюджет, 116,15 тыс.руб. – местный бюджет),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- проведен капитальный (текущий) ремонт здания и сооружений в целях обеспечения доступности МБОУ СОШ №12 (450,0 тыс.руб. – краевой бюджет, 61,45 тыс.руб. – местный бюджет),  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- проведен капитальный (текущий) ремонт здания и сооружений в целях обеспечения доступности МБОУ СОШ №15 (450,0 тыс.руб. – краевой бюджет, 61,45 тыс.руб. – местный бюджет).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- приведен в соответствие с СП 59.13330.2012 санитарный узел МБОУ ДОД ДХШ г.Кропоткина (100,0 тыс.руб. – местный бюджет, 38,1 тыс.руб – внебюджетные источники).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- установлен пандус в МБОУ ДОД ДЮСШ «Смена» (70,0 тыс.руб. – местный бюджет),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- установлена кнопка вызова помощи в МБОУ ДОД ДЮСШ «Спартак» (15,0 тыс.руб. – местный бюджет),</w:t>
      </w:r>
    </w:p>
    <w:p w:rsidR="0089307F" w:rsidRPr="0089307F" w:rsidRDefault="0089307F" w:rsidP="00C17A2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0"/>
          <w:lang w:eastAsia="ar-SA"/>
        </w:rPr>
        <w:t>- установлена кнопка вызова помощи в МБОУ ДОД ДЮСШ «Олимп» (15,0 тыс. руб. – местный бюджет).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Объем  финансирования,  предусмотренный подпрограммой на 2015 год</w:t>
      </w:r>
      <w:r w:rsidRPr="0089307F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- 3596,3</w:t>
      </w:r>
      <w:r w:rsidRPr="0089307F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 рублей, денежные средства освоены полностью.</w:t>
      </w:r>
    </w:p>
    <w:p w:rsidR="0089307F" w:rsidRPr="0089307F" w:rsidRDefault="0089307F" w:rsidP="00C17A2F">
      <w:pPr>
        <w:tabs>
          <w:tab w:val="left" w:pos="0"/>
          <w:tab w:val="left" w:pos="225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P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состоянию на </w:t>
      </w:r>
      <w:r w:rsidR="00D160E6" w:rsidRP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>14 декабря 2015</w:t>
      </w:r>
      <w:r w:rsidRP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запланированные на 2015 год мероприятия Подпрограммы «Обеспечение жильем детей-сирот и детей, оставшихся без попечения родителей» реализованы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</w:t>
      </w:r>
      <w:r w:rsidR="00D160E6"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полностью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>. Объем  финансирования, предусмотренный подпрограммой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2015 год – 5 617,9 тыс. рублей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из средств краевого бюджета. Муниципальному образованию Кавказский район распределенный ранее объем субвенции в сумме 5617,9 тыс. рублей из краевого бюджета на осуществление отдельных государственных полномочий по обеспечению жилыми помещениями детей-сирот и детей, оста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>вшихся без попечения родителей,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лиц из их числа, изменен на 2247,2 тыс. рублей. Указанные субвенции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 краевого бюджета поступили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декабря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года. Полученные денежные средства освоены в полном объеме, в муниципальную собственность приобретены 2 жилых помещения (1-комнатные квартиры) в г.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Кропоткине и ст. Темижбекской с целью последующего предоставления 2 лицам из числа детей-сирот и детей, оставшихся без попечения родителей, по договору найма жилого помещения специализированного жилищного фонда.</w:t>
      </w:r>
    </w:p>
    <w:p w:rsidR="0089307F" w:rsidRDefault="0089307F" w:rsidP="008930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60E6" w:rsidRPr="0089307F" w:rsidRDefault="00D160E6" w:rsidP="008930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9307F" w:rsidRPr="0089307F" w:rsidRDefault="0089307F" w:rsidP="008930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89307F" w:rsidRPr="0089307F" w:rsidRDefault="0089307F" w:rsidP="008930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 образования</w:t>
      </w:r>
    </w:p>
    <w:p w:rsidR="0089307F" w:rsidRPr="0089307F" w:rsidRDefault="0089307F" w:rsidP="008930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                                                                            С.В.</w:t>
      </w:r>
      <w:r w:rsidR="00D160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307F">
        <w:rPr>
          <w:rFonts w:ascii="Times New Roman" w:eastAsia="Times New Roman" w:hAnsi="Times New Roman" w:cs="Times New Roman"/>
          <w:sz w:val="28"/>
          <w:szCs w:val="28"/>
          <w:lang w:eastAsia="ar-SA"/>
        </w:rPr>
        <w:t>Филатова</w:t>
      </w:r>
    </w:p>
    <w:sectPr w:rsidR="0089307F" w:rsidRPr="0089307F" w:rsidSect="00C17A2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01E"/>
    <w:rsid w:val="00454559"/>
    <w:rsid w:val="0089307F"/>
    <w:rsid w:val="00A51131"/>
    <w:rsid w:val="00C17A2F"/>
    <w:rsid w:val="00D160E6"/>
    <w:rsid w:val="00EA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7A2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7A2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</cp:revision>
  <dcterms:created xsi:type="dcterms:W3CDTF">2015-12-08T07:46:00Z</dcterms:created>
  <dcterms:modified xsi:type="dcterms:W3CDTF">2015-12-24T12:54:00Z</dcterms:modified>
</cp:coreProperties>
</file>